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 w:before="0" w:after="40"/>
        <w:ind w:firstLine="0"/>
        <w:jc w:val="center"/>
      </w:pPr>
      <w:r>
        <w:rPr>
          <w:rFonts w:ascii="Times New Roman" w:hAnsi="Times New Roman" w:eastAsia="Times New Roman" w:cs="Times New Roman"/>
          <w:b/>
          <w:sz w:val="24"/>
        </w:rPr>
        <w:t>ПОЛЬЗОВАТЕЛЬСКОЕ СОГЛАШЕНИЕ</w:t>
      </w:r>
    </w:p>
    <w:p>
      <w:pPr>
        <w:spacing w:line="240" w:lineRule="auto" w:before="0" w:after="40"/>
        <w:ind w:firstLine="0"/>
        <w:jc w:val="center"/>
      </w:pPr>
      <w:r>
        <w:rPr>
          <w:rFonts w:ascii="Times New Roman" w:hAnsi="Times New Roman" w:eastAsia="Times New Roman" w:cs="Times New Roman"/>
          <w:b w:val="0"/>
          <w:sz w:val="24"/>
        </w:rPr>
        <w:t>для сайта, личного кабинета и оформления заказов на вычислительную технику</w:t>
      </w:r>
    </w:p>
    <w:p>
      <w:pPr>
        <w:spacing w:line="240" w:lineRule="auto" w:before="0" w:after="0"/>
        <w:ind w:firstLine="0"/>
        <w:jc w:val="center"/>
      </w:pPr>
      <w:r>
        <w:rPr>
          <w:rFonts w:ascii="Times New Roman" w:hAnsi="Times New Roman" w:eastAsia="Times New Roman" w:cs="Times New Roman"/>
          <w:sz w:val="24"/>
        </w:rPr>
        <w:t>Редакция от 4 июля 2026 года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1. ОБЩИЕ ПОЛОЖЕНИЯ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1.1. Настоящее Пользовательское соглашение определяет порядок использования сайта, личного кабинета, форм заказа, уведомлений, электронных сообщений и иных цифровых инструментов ООО "CHANCE FOR EVERYONE".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1.2. Сайт используется для ознакомления с товарами, направления заявок, оформления заказов, получения счетов, уведомлений и документов, связанных с продажей вычислительной техники, вычислительного оборудования, комплектующих, периферийных устройств и иных однородных товаров вычислительного назначения.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1.3. Использование сайта, регистрация, вход в личный кабинет, направление заявки, указание реквизитов, подтверждение заказа, оплата или подписание электронных документов означает согласие Пользователя с настоящим соглашением в соответствующей части.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1.4. Настоящее соглашение регулирует использование сайта и цифровых сервисов Продавца. Условия конкретной покупки определяются публичной офертой, счетом, спецификацией, индивидуальным договором или иным документом, применимым к соответствующему заказу.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1.5. При противоречии между настоящим соглашением и условиями публичной оферты, счета, спецификации или подписанного договора преимущественную силу имеют документы, относящиеся к конкретной покупке.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2. ТЕРМИНЫ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2.1. Оператор / Продавец - ООО "CHANCE FOR EVERYONE", администрирующее сайт и осуществляющее продажу товаров.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2.2. Сайт - интернет-ресурс, личный кабинет, форма заказа, страница товара, платежная страница и иные цифровые инструменты Продавца.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2.3. Пользователь - лицо, использующее сайт, направляющее заявку, регистрирующее личный кабинет, заполняющее форму или взаимодействующее с Продавцом через цифровые инструменты.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2.4. Покупатель - Пользователь, который оформляет заказ или приобретает товар у Продавца.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2.5. Товар - вычислительная техника, вычислительное оборудование, комплектующие, периферийные устройства, аксессуары и иные однородные товары вычислительного назначения, размещенные на сайте или согласованные с Продавцом.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2.6. Заказ - волеизъявление Покупателя приобрести товар на условиях, указанных на сайте, в оферте, счете, спецификации, договоре или переписке сторон.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2.7. Личный кабинет - раздел сайта или иной цифровой интерфейс, через который Пользователь получает уведомления, документы, сведения о заказе и иные сообщения Продавца.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2.8. ЭДО/DDocs - система электронного документооборота, через которую могут формироваться, направляться и подписываться договоры, счета, спецификации, акты и иные документы.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3. РЕГИСТРАЦИЯ И ДАННЫЕ ПОЛЬЗОВАТЕЛЯ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3.1. Пользователь обязан предоставлять достоверные сведения: Ф.И.О. или наименование организации, ИНН, контактный телефон, адрес электронной почты, реквизиты, данные представителя и иные сведения, необходимые для оформления заказа.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3.2. Если Пользователь действует от имени юридического лица или индивидуального предпринимателя, он подтверждает наличие полномочий на регистрацию, направление заявки, получение документов, подписание договора и взаимодействие с Продавцом.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3.3. Пользователь самостоятельно отвечает за правильность введенных данных. Последствия ошибок в реквизитах, телефоне, email, данных ЭДО, платежных данных или иных сведениях несет Пользователь.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3.4. Продавец вправе запросить подтверждение полномочий представителя, доверенность, карточку предприятия, сведения об ЭЦП или иные разумно необходимые документы.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4. ОФОРМЛЕНИЕ ЗАКАЗА И ДОКУМЕНТЫ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4.1. Пользователь может направлять заявки и заказы через сайт, личный кабинет, менеджера, электронную почту, мессенджеры или иной согласованный канал связи.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4.2. Для физических лиц покупка может оформляться путем акцепта публичной оферты и оплаты в порядке, указанном на сайте, в счете или уведомлении Продавца.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4.3. Для юридических лиц и индивидуальных предпринимателей покупка оформляется путем подготовки и подписания договора, спецификации, счета и иных документов через ЭДО/DDocs либо иной согласованный способ документооборота.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4.4. Данные, внесенные Пользователем на сайте, могут использоваться Продавцом для подготовки счета, договора, спецификации, акта, уведомлений и иных документов по заказу.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4.5. Продавец вправе отказать в оформлении заказа, приостановить оформление или запросить уточнения, если данные Покупателя неполные, противоречивые, вызывают сомнения либо препятствуют законному исполнению заказа.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5. ЭЛЕКТРОННЫЕ СООБЩЕНИЯ И ДОКУМЕНТЫ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5.1. Пользователь соглашается получать юридически значимые уведомления по email, SMS, телефону, мессенджерам, через личный кабинет, платежную систему, ЭДО/DDocs или иной канал, указанный Пользователем.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5.2. Уведомление считается полученным Пользователем с момента его направления по контактам, указанным Пользователем, если Пользователь не докажет, что сообщение не могло быть получено по причинам, не зависящим от него.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5.3. Электронные документы, подписанные ЭЦП через ЭДО/DDocs или иной согласованный оператор ЭДО, признаются равнозначными документам на бумажном носителе при соблюдении требований законодательства.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5.4. Стороны могут использовать скан-копии, электронные письма и сообщения в мессенджерах как доказательства согласования условий, если такие сообщения позволяют определить отправителя, адресата, дату и содержание сообщения.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6. ОПЛАТА И ИСПОЛНЕНИЕ ЗАКАЗА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6.1. Описание товара, цена, порядок оплаты, срок поставки, место передачи и иные существенные условия указываются на сайте, в счете, спецификации, публичной оферте, договоре или ином документе Продавца.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6.2. Размещение товара на сайте не гарантирует его наличие на складе в момент обращения, если на странице товара, в счете или переписке указан предзаказ, индивидуальная поставка или иной специальный порядок исполнения.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6.3. Продавец вправе не начинать исполнение заказа до поступления предоплаты и получения необходимых данных от Покупателя.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6.4. Передача товара, документы, приемка, хранение и ответственность сторон определяются условиями применимой оферты, договора, счета, спецификации или иного согласованного документа.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7. ПЕРСОНАЛЬНЫЕ ДАННЫЕ И КОНФИДЕНЦИАЛЬНОСТЬ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7.1. Пользователь соглашается на сбор, хранение и обработку персональных данных и иных сведений, необходимых для регистрации, оформления заказа, оплаты, доставки, передачи товара, бухгалтерского учета, документооборота и связи с Пользователем.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7.2. Продавец вправе передавать необходимые данные платежным организациям, банкам, операторам ЭДО, службам связи, подрядчикам по доставке, бухгалтерам, юристам и иным лицам, если такая передача необходима для исполнения заказа или требований законодательства.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7.3. Продавец принимает разумные организационные и технические меры для защиты данных Пользователя.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7.4. Пользователь обязуется не раскрывать третьим лицам доступ к личному кабинету, учетным данным, одноразовым кодам, ЭЦП, ключам и иным средствам идентификации.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8. ОГРАНИЧЕНИЯ ИСПОЛЬЗОВАНИЯ САЙТА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8.1. Пользователь не вправе использовать сайт для незаконных целей, размещения недостоверных данных, попыток несанкционированного доступа, нарушения работы сайта, обхода платежных процедур или направления заявок от имени третьих лиц без полномочий.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8.2. Продавец вправе ограничить доступ к сайту или личному кабинету при нарушении Пользователем настоящего соглашения, подозрении на мошенничество, технических ошибках, споре по оплате или необходимости защиты прав Продавца и других лиц.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8.3. Продавец не гарантирует непрерывную и безошибочную работу сайта, если сбой вызван техническими работами, действиями третьих лиц, перебоями связи, платежными системами, хостингом или иными обстоятельствами вне разумного контроля Продавца.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9. ОТВЕТСТВЕННОСТЬ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9.1. Пользователь несет ответственность за достоверность данных, правомерность действий, своевременность оплаты и соблюдение условий выбранного способа оформления заказа.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9.2. Продавец не несет ответственности за убытки, возникшие из-за ошибок Пользователя в реквизитах, контактных данных, платежных данных, несвоевременной оплаты или непредоставления необходимых документов.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9.3. Совокупная ответственность Продавца по настоящему соглашению ограничивается прямым действительным ущербом, если иное не установлено императивными нормами законодательства, публичной офертой или индивидуальным договором.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10. ИЗМЕНЕНИЕ СОГЛАШЕНИЯ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10.1. Продавец вправе изменять настоящее соглашение, размещая новую редакцию на сайте или направляя уведомление Пользователю.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10.2. Новая редакция применяется к отношениям, возникшим после ее публикации, если иной порядок не указан в новой редакции или не вытекает из законодательства.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10.3. Продолжение использования сайта после публикации новой редакции означает согласие Пользователя с изменениями.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11. ПРИМЕНИМОЕ ПРАВО И СПОРЫ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11.1. К настоящему соглашению применяется материальное право Республики Узбекистан.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11.2. Стороны стремятся разрешать споры путем переговоров и обмена письменными обращениями.</w:t>
      </w:r>
    </w:p>
    <w:p>
      <w:pPr>
        <w:spacing w:line="240" w:lineRule="auto" w:before="0" w:after="0"/>
        <w:ind w:firstLine="567"/>
        <w:jc w:val="both"/>
      </w:pPr>
      <w:r>
        <w:rPr>
          <w:rFonts w:ascii="Times New Roman" w:hAnsi="Times New Roman" w:eastAsia="Times New Roman" w:cs="Times New Roman"/>
          <w:b w:val="0"/>
          <w:sz w:val="24"/>
        </w:rPr>
        <w:t>11.3. При недостижении соглашения спор подлежит рассмотрению в компетентном суде Республики Узбекистан по месту нахождения Продавца, если иная подсудность не установлена императивными нормами законодательства.</w:t>
      </w:r>
    </w:p>
    <w:p>
      <w:pPr>
        <w:spacing w:line="240" w:lineRule="auto" w:before="120" w:after="60"/>
        <w:ind w:firstLine="0"/>
        <w:jc w:val="center"/>
        <w:keepNext/>
      </w:pPr>
      <w:r>
        <w:rPr>
          <w:rFonts w:ascii="Times New Roman" w:hAnsi="Times New Roman" w:eastAsia="Times New Roman" w:cs="Times New Roman"/>
          <w:b/>
          <w:sz w:val="24"/>
        </w:rPr>
        <w:t>12. РЕКВИЗИТЫ ОПЕРАТОРА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Наименование: ООО "CHANCE FOR EVERYONE"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ИНН/ПИНФЛ: 310912189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Расчетный счет: 20208 000 5 05714646 002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Валюта счета: UZS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МФО банка: 00445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Банк: ТОШКЕНТ Ш., "КАПИТАЛБАНК" АТ БАНКИНИНГ ТОШКЕНТ ШАХАР ФИЛИАЛИ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sz w:val="24"/>
        </w:rPr>
        <w:t>Адрес: г. Ташкент, Яшнабадский район, массив Циолковского, 4/5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E-mail: independent.lawyer2015@gmail.com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Телефон / WhatsApp / Telegram: +99897320418</w:t>
      </w:r>
    </w:p>
    <w:p>
      <w:pPr>
        <w:spacing w:line="240" w:lineRule="auto" w:before="0" w:after="0"/>
        <w:ind w:firstLine="0"/>
        <w:jc w:val="left"/>
      </w:pPr>
      <w:r>
        <w:rPr>
          <w:rFonts w:ascii="Times New Roman" w:hAnsi="Times New Roman" w:eastAsia="Times New Roman" w:cs="Times New Roman"/>
          <w:b w:val="0"/>
          <w:sz w:val="24"/>
        </w:rPr>
        <w:t>Директор: Худойбердиев Иззат</w:t>
      </w:r>
    </w:p>
    <w:sectPr w:rsidR="00FC693F" w:rsidRPr="0006063C" w:rsidSect="00034616">
      <w:headerReference w:type="default" r:id="rId9"/>
      <w:pgSz w:w="12240" w:h="15840"/>
      <w:pgMar w:top="567" w:right="567" w:bottom="56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 w:line="240" w:lineRule="auto"/>
      <w:ind w:firstLine="0"/>
      <w:jc w:val="center"/>
    </w:pPr>
    <w:r>
      <w:rPr>
        <w:rFonts w:ascii="Times New Roman" w:hAnsi="Times New Roman" w:eastAsia="Times New Roman" w:cs="Times New Roman"/>
        <w:b w:val="0"/>
        <w:color w:val="5A5A5A"/>
        <w:sz w:val="24"/>
      </w:rPr>
      <w:t>ООО "CHANCE FOR EVERYONE"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40" w:lineRule="auto" w:before="0" w:after="0"/>
      <w:ind w:firstLine="567"/>
    </w:pPr>
    <w:rPr>
      <w:rFonts w:ascii="Times New Roman" w:hAnsi="Times New Roman" w:eastAsia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